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EC0" w:rsidRDefault="00042EC0" w:rsidP="00042EC0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Учитель-логопед МБОУ «Гайнская СОШ» </w:t>
      </w:r>
    </w:p>
    <w:p w:rsidR="00042EC0" w:rsidRDefault="00042EC0" w:rsidP="00042EC0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структурное подразделение Детский сад «Солнышко» </w:t>
      </w:r>
    </w:p>
    <w:p w:rsidR="00042EC0" w:rsidRDefault="00042EC0" w:rsidP="00042EC0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п.Гайны </w:t>
      </w:r>
    </w:p>
    <w:p w:rsidR="00042EC0" w:rsidRDefault="00042EC0" w:rsidP="00042EC0">
      <w:pPr>
        <w:pStyle w:val="1"/>
        <w:spacing w:before="0" w:line="240" w:lineRule="auto"/>
        <w:ind w:left="1134" w:right="-1"/>
        <w:contextualSpacing/>
        <w:jc w:val="right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Анфалова Валентина Ивановна</w:t>
      </w:r>
    </w:p>
    <w:p w:rsidR="00042EC0" w:rsidRDefault="00042EC0" w:rsidP="00EA196E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</w:rPr>
      </w:pPr>
    </w:p>
    <w:p w:rsidR="00EA196E" w:rsidRDefault="00EA196E" w:rsidP="00EA196E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</w:rPr>
      </w:pPr>
      <w:r w:rsidRPr="00EA196E">
        <w:rPr>
          <w:rFonts w:ascii="Times New Roman" w:hAnsi="Times New Roman" w:cs="Times New Roman"/>
          <w:b/>
          <w:color w:val="0070C0"/>
          <w:sz w:val="44"/>
        </w:rPr>
        <w:t xml:space="preserve">РЕЧЕВОЕ РАЗВИТИЕ РЕБЁНКА </w:t>
      </w:r>
    </w:p>
    <w:p w:rsidR="00007E12" w:rsidRDefault="00EA196E" w:rsidP="00EA196E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</w:rPr>
      </w:pPr>
      <w:r w:rsidRPr="00EA196E">
        <w:rPr>
          <w:rFonts w:ascii="Times New Roman" w:hAnsi="Times New Roman" w:cs="Times New Roman"/>
          <w:b/>
          <w:color w:val="0070C0"/>
          <w:sz w:val="44"/>
        </w:rPr>
        <w:t>2-3 ЛЕТ</w:t>
      </w:r>
    </w:p>
    <w:p w:rsidR="00EA196E" w:rsidRPr="00311EC8" w:rsidRDefault="00EA196E" w:rsidP="00042EC0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7EBD3CA" wp14:editId="1D28B358">
            <wp:simplePos x="0" y="0"/>
            <wp:positionH relativeFrom="column">
              <wp:posOffset>-325578</wp:posOffset>
            </wp:positionH>
            <wp:positionV relativeFrom="paragraph">
              <wp:posOffset>146109</wp:posOffset>
            </wp:positionV>
            <wp:extent cx="2551430" cy="1672590"/>
            <wp:effectExtent l="114300" t="114300" r="153670" b="137160"/>
            <wp:wrapSquare wrapText="bothSides"/>
            <wp:docPr id="3" name="Рисунок 3" descr="http://ds242nsk.edusite.ru/images/p49_1-580x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242nsk.edusite.ru/images/p49_1-580x23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16725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1EC8">
        <w:rPr>
          <w:rFonts w:ascii="Times New Roman" w:hAnsi="Times New Roman" w:cs="Times New Roman"/>
          <w:sz w:val="28"/>
          <w:szCs w:val="28"/>
        </w:rPr>
        <w:t xml:space="preserve">Специалисты считают возраст </w:t>
      </w:r>
      <w:r w:rsidRPr="00311EC8">
        <w:rPr>
          <w:rFonts w:ascii="Times New Roman" w:hAnsi="Times New Roman" w:cs="Times New Roman"/>
          <w:b/>
          <w:sz w:val="28"/>
          <w:szCs w:val="28"/>
        </w:rPr>
        <w:t>с двух до трех лет</w:t>
      </w:r>
      <w:r w:rsidRPr="00311EC8">
        <w:rPr>
          <w:rFonts w:ascii="Times New Roman" w:hAnsi="Times New Roman" w:cs="Times New Roman"/>
          <w:sz w:val="28"/>
          <w:szCs w:val="28"/>
        </w:rPr>
        <w:t xml:space="preserve"> критическим в плане речевого развития и рекомендуют совершить первый визит к логопеду для ответа </w:t>
      </w:r>
      <w:r w:rsidR="00311EC8" w:rsidRPr="00311EC8">
        <w:rPr>
          <w:rFonts w:ascii="Times New Roman" w:hAnsi="Times New Roman" w:cs="Times New Roman"/>
          <w:sz w:val="28"/>
          <w:szCs w:val="28"/>
        </w:rPr>
        <w:t xml:space="preserve">на вопрос </w:t>
      </w:r>
      <w:r w:rsidR="00311EC8" w:rsidRPr="00311EC8">
        <w:rPr>
          <w:rFonts w:ascii="Times New Roman" w:hAnsi="Times New Roman" w:cs="Times New Roman"/>
          <w:b/>
          <w:sz w:val="28"/>
          <w:szCs w:val="28"/>
          <w:u w:val="single"/>
        </w:rPr>
        <w:t>«В</w:t>
      </w:r>
      <w:r w:rsidRPr="00311EC8">
        <w:rPr>
          <w:rFonts w:ascii="Times New Roman" w:hAnsi="Times New Roman" w:cs="Times New Roman"/>
          <w:b/>
          <w:sz w:val="28"/>
          <w:szCs w:val="28"/>
          <w:u w:val="single"/>
        </w:rPr>
        <w:t>се ли хорошо с речью?».</w:t>
      </w:r>
      <w:r w:rsidRPr="00311EC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EA196E" w:rsidRPr="00311EC8" w:rsidRDefault="00EA196E" w:rsidP="00EA196E">
      <w:pPr>
        <w:spacing w:after="0" w:line="240" w:lineRule="auto"/>
        <w:ind w:left="-851" w:right="283"/>
        <w:jc w:val="both"/>
        <w:rPr>
          <w:rStyle w:val="a3"/>
          <w:rFonts w:ascii="Verdana" w:hAnsi="Verdana"/>
          <w:sz w:val="28"/>
          <w:szCs w:val="28"/>
          <w:shd w:val="clear" w:color="auto" w:fill="F7F5CF"/>
        </w:rPr>
      </w:pPr>
    </w:p>
    <w:p w:rsidR="00EA196E" w:rsidRPr="00311EC8" w:rsidRDefault="00EA196E" w:rsidP="00196641">
      <w:pPr>
        <w:spacing w:after="0" w:line="240" w:lineRule="auto"/>
        <w:ind w:left="-567" w:righ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EC8">
        <w:rPr>
          <w:rStyle w:val="a3"/>
          <w:rFonts w:ascii="Times New Roman" w:hAnsi="Times New Roman" w:cs="Times New Roman"/>
          <w:color w:val="0070C0"/>
          <w:sz w:val="28"/>
          <w:szCs w:val="28"/>
        </w:rPr>
        <w:t>ЗВУКОПРОИЗНОШЕНИЕ</w:t>
      </w:r>
      <w:r w:rsidRPr="00311EC8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11EC8">
        <w:rPr>
          <w:rFonts w:ascii="Times New Roman" w:hAnsi="Times New Roman" w:cs="Times New Roman"/>
          <w:sz w:val="28"/>
          <w:szCs w:val="28"/>
        </w:rPr>
        <w:t>В речи ребенка третьего года жизни должны появиться звуки </w:t>
      </w:r>
      <w:r w:rsidRPr="00311EC8">
        <w:rPr>
          <w:rStyle w:val="a3"/>
          <w:rFonts w:ascii="Times New Roman" w:hAnsi="Times New Roman" w:cs="Times New Roman"/>
          <w:sz w:val="28"/>
          <w:szCs w:val="28"/>
        </w:rPr>
        <w:t>[с’], [л’], [й’], </w:t>
      </w:r>
      <w:r w:rsidRPr="00311EC8">
        <w:rPr>
          <w:rFonts w:ascii="Times New Roman" w:hAnsi="Times New Roman" w:cs="Times New Roman"/>
          <w:sz w:val="28"/>
          <w:szCs w:val="28"/>
        </w:rPr>
        <w:t>а также, </w:t>
      </w:r>
      <w:r w:rsidRPr="00311EC8">
        <w:rPr>
          <w:rStyle w:val="a3"/>
          <w:rFonts w:ascii="Times New Roman" w:hAnsi="Times New Roman" w:cs="Times New Roman"/>
          <w:sz w:val="28"/>
          <w:szCs w:val="28"/>
        </w:rPr>
        <w:t>[г], [х], [к], [м], [п], [б], [н], [в], [ф], [д], [т] </w:t>
      </w:r>
      <w:r w:rsidRPr="00311EC8">
        <w:rPr>
          <w:rFonts w:ascii="Times New Roman" w:hAnsi="Times New Roman" w:cs="Times New Roman"/>
          <w:sz w:val="28"/>
          <w:szCs w:val="28"/>
        </w:rPr>
        <w:t xml:space="preserve">(и их мягкие пары), все гласные. </w:t>
      </w:r>
    </w:p>
    <w:p w:rsidR="00EA196E" w:rsidRPr="00311EC8" w:rsidRDefault="00EA196E" w:rsidP="00311EC8">
      <w:pPr>
        <w:spacing w:after="0" w:line="240" w:lineRule="auto"/>
        <w:ind w:left="-567" w:righ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EC8">
        <w:rPr>
          <w:rFonts w:ascii="Times New Roman" w:hAnsi="Times New Roman" w:cs="Times New Roman"/>
          <w:sz w:val="28"/>
          <w:szCs w:val="28"/>
        </w:rPr>
        <w:t>Однако произношение многих звуков еще далеко от совершенства, что на данном возрастном этапе является характерным для детской речи, так как подвижность мышц языка и губ еще недостаточно развита. Многие трудные звуки ребенок заменяет более легкими для произношения. Так, шипящие звуки </w:t>
      </w:r>
      <w:r w:rsidRPr="00311EC8">
        <w:rPr>
          <w:rStyle w:val="a3"/>
          <w:rFonts w:ascii="Times New Roman" w:hAnsi="Times New Roman" w:cs="Times New Roman"/>
          <w:sz w:val="28"/>
          <w:szCs w:val="28"/>
        </w:rPr>
        <w:t>([ш], [ж], [ч’], [щ’]) </w:t>
      </w:r>
      <w:r w:rsidRPr="00311EC8">
        <w:rPr>
          <w:rFonts w:ascii="Times New Roman" w:hAnsi="Times New Roman" w:cs="Times New Roman"/>
          <w:sz w:val="28"/>
          <w:szCs w:val="28"/>
        </w:rPr>
        <w:t>малыш нередко заменяет мягкими свистящими: 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сяпка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(шапка), 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зюк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(жук), 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цяйник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(чайник), 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сенок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 xml:space="preserve">» (щенок). </w:t>
      </w:r>
    </w:p>
    <w:p w:rsidR="00EA196E" w:rsidRPr="00311EC8" w:rsidRDefault="00EA196E" w:rsidP="00EA196E">
      <w:pPr>
        <w:spacing w:before="100" w:beforeAutospacing="1" w:after="0" w:line="240" w:lineRule="auto"/>
        <w:ind w:left="-567" w:right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196E" w:rsidRPr="00311EC8" w:rsidRDefault="00EA196E" w:rsidP="00311EC8">
      <w:pPr>
        <w:spacing w:after="0" w:line="240" w:lineRule="auto"/>
        <w:ind w:left="-567" w:righ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EC8">
        <w:rPr>
          <w:rFonts w:ascii="Times New Roman" w:hAnsi="Times New Roman" w:cs="Times New Roman"/>
          <w:sz w:val="28"/>
          <w:szCs w:val="28"/>
        </w:rPr>
        <w:t xml:space="preserve">Иногда вместо звука </w:t>
      </w:r>
      <w:r w:rsidRPr="00311EC8">
        <w:rPr>
          <w:rFonts w:ascii="Times New Roman" w:hAnsi="Times New Roman" w:cs="Times New Roman"/>
          <w:b/>
          <w:sz w:val="28"/>
          <w:szCs w:val="28"/>
        </w:rPr>
        <w:t>[ч’]</w:t>
      </w:r>
      <w:r w:rsidRPr="00311EC8">
        <w:rPr>
          <w:rFonts w:ascii="Times New Roman" w:hAnsi="Times New Roman" w:cs="Times New Roman"/>
          <w:sz w:val="28"/>
          <w:szCs w:val="28"/>
        </w:rPr>
        <w:t xml:space="preserve"> ребенок может произносить </w:t>
      </w:r>
      <w:r w:rsidRPr="00311EC8">
        <w:rPr>
          <w:rStyle w:val="a3"/>
          <w:rFonts w:ascii="Times New Roman" w:hAnsi="Times New Roman" w:cs="Times New Roman"/>
          <w:sz w:val="28"/>
          <w:szCs w:val="28"/>
        </w:rPr>
        <w:t>[т’]: </w:t>
      </w:r>
      <w:r w:rsidRPr="00311EC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тясы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(часы). Некоторые дети в этом возрасте заменяют ши</w:t>
      </w:r>
      <w:r w:rsidRPr="00311EC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пящие звуки твердыми свистящими: «сапка» вместо шапка; твердые </w:t>
      </w:r>
      <w:r w:rsidRPr="00311EC8">
        <w:rPr>
          <w:rFonts w:ascii="Times New Roman" w:hAnsi="Times New Roman" w:cs="Times New Roman"/>
          <w:sz w:val="28"/>
          <w:szCs w:val="28"/>
        </w:rPr>
        <w:t>свистящие- мягкими свистящими: 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сянки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(санки), 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зяйка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(зайка). Согласные </w:t>
      </w:r>
      <w:r w:rsidRPr="00311EC8">
        <w:rPr>
          <w:rStyle w:val="a3"/>
          <w:rFonts w:ascii="Times New Roman" w:hAnsi="Times New Roman" w:cs="Times New Roman"/>
          <w:sz w:val="28"/>
          <w:szCs w:val="28"/>
        </w:rPr>
        <w:t>[р], [р’], [л]</w:t>
      </w:r>
      <w:r w:rsidRPr="00311EC8">
        <w:rPr>
          <w:rFonts w:ascii="Times New Roman" w:hAnsi="Times New Roman" w:cs="Times New Roman"/>
          <w:sz w:val="28"/>
          <w:szCs w:val="28"/>
        </w:rPr>
        <w:t> отсутствуют или заменяются звуками </w:t>
      </w:r>
      <w:r w:rsidRPr="00311EC8">
        <w:rPr>
          <w:rStyle w:val="a3"/>
          <w:rFonts w:ascii="Times New Roman" w:hAnsi="Times New Roman" w:cs="Times New Roman"/>
          <w:sz w:val="28"/>
          <w:szCs w:val="28"/>
        </w:rPr>
        <w:t>[л'], [й]: </w:t>
      </w:r>
      <w:r w:rsidRPr="00311EC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ыба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(рыба), 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гия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(гиря), 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ябоко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(яблоко), 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двель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(дверь), 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голюби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(голуби), «</w:t>
      </w:r>
      <w:proofErr w:type="spellStart"/>
      <w:r w:rsidRPr="00311EC8">
        <w:rPr>
          <w:rFonts w:ascii="Times New Roman" w:hAnsi="Times New Roman" w:cs="Times New Roman"/>
          <w:sz w:val="28"/>
          <w:szCs w:val="28"/>
        </w:rPr>
        <w:t>мей</w:t>
      </w:r>
      <w:proofErr w:type="spellEnd"/>
      <w:r w:rsidRPr="00311EC8">
        <w:rPr>
          <w:rFonts w:ascii="Times New Roman" w:hAnsi="Times New Roman" w:cs="Times New Roman"/>
          <w:sz w:val="28"/>
          <w:szCs w:val="28"/>
        </w:rPr>
        <w:t>» (мел).</w:t>
      </w:r>
    </w:p>
    <w:p w:rsidR="00EA196E" w:rsidRPr="00311EC8" w:rsidRDefault="00EA196E" w:rsidP="00311EC8">
      <w:pPr>
        <w:spacing w:after="0" w:line="240" w:lineRule="auto"/>
        <w:ind w:left="-567" w:right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96E" w:rsidRPr="00311EC8" w:rsidRDefault="00311EC8" w:rsidP="00EA196E">
      <w:pPr>
        <w:spacing w:before="100" w:beforeAutospacing="1" w:after="0" w:line="240" w:lineRule="auto"/>
        <w:ind w:left="-567" w:right="284"/>
        <w:contextualSpacing/>
        <w:jc w:val="both"/>
        <w:rPr>
          <w:rStyle w:val="a3"/>
          <w:rFonts w:ascii="Times New Roman" w:hAnsi="Times New Roman" w:cs="Times New Roman"/>
          <w:color w:val="0070C0"/>
          <w:sz w:val="28"/>
          <w:szCs w:val="28"/>
          <w:shd w:val="clear" w:color="auto" w:fill="F7F5CF"/>
        </w:rPr>
      </w:pPr>
      <w:r w:rsidRPr="00311EC8">
        <w:rPr>
          <w:rStyle w:val="a3"/>
          <w:rFonts w:ascii="Times New Roman" w:hAnsi="Times New Roman" w:cs="Times New Roman"/>
          <w:color w:val="0070C0"/>
          <w:sz w:val="28"/>
          <w:szCs w:val="28"/>
        </w:rPr>
        <w:t>СЛОВАРНЫЙ ЗАПАС</w:t>
      </w:r>
    </w:p>
    <w:p w:rsidR="00EA196E" w:rsidRPr="00311EC8" w:rsidRDefault="00EA196E" w:rsidP="00EA196E">
      <w:pPr>
        <w:spacing w:before="100" w:beforeAutospacing="1" w:after="0" w:line="240" w:lineRule="auto"/>
        <w:ind w:left="-567" w:righ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EC8">
        <w:rPr>
          <w:rFonts w:ascii="Times New Roman" w:hAnsi="Times New Roman" w:cs="Times New Roman"/>
          <w:sz w:val="28"/>
          <w:szCs w:val="28"/>
        </w:rPr>
        <w:t>Быстро пополняется пассивный и активный словарь ребенка: к 2 годам он достигает примерно 300 слов, а к 3 годам – до 1000 слов. Кроме существительных и глаголов ребенок все чаще употребляет прилагательные, наречия,</w:t>
      </w:r>
      <w:r w:rsidRPr="00311EC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311EC8">
        <w:rPr>
          <w:rFonts w:ascii="Times New Roman" w:hAnsi="Times New Roman" w:cs="Times New Roman"/>
          <w:sz w:val="28"/>
          <w:szCs w:val="28"/>
        </w:rPr>
        <w:t>предлоги, местоимения. На третьем году жизни малыш с удовольствием слушает и воспринимает несложные сказки, рассказы, с легкостью выполняет простые словесные поручения.</w:t>
      </w:r>
    </w:p>
    <w:p w:rsidR="00311EC8" w:rsidRPr="00311EC8" w:rsidRDefault="00311EC8" w:rsidP="00311EC8">
      <w:pPr>
        <w:shd w:val="clear" w:color="auto" w:fill="FFFFFF" w:themeFill="background1"/>
        <w:spacing w:before="100" w:beforeAutospacing="1" w:after="0" w:line="240" w:lineRule="auto"/>
        <w:ind w:left="-567" w:right="284"/>
        <w:contextualSpacing/>
        <w:jc w:val="both"/>
        <w:rPr>
          <w:rStyle w:val="a3"/>
          <w:rFonts w:ascii="Verdana" w:hAnsi="Verdana"/>
          <w:color w:val="004040"/>
          <w:sz w:val="28"/>
          <w:szCs w:val="28"/>
          <w:shd w:val="clear" w:color="auto" w:fill="F7F5CF"/>
        </w:rPr>
      </w:pPr>
    </w:p>
    <w:p w:rsidR="00311EC8" w:rsidRPr="00311EC8" w:rsidRDefault="00311EC8" w:rsidP="00311EC8">
      <w:pPr>
        <w:shd w:val="clear" w:color="auto" w:fill="FFFFFF" w:themeFill="background1"/>
        <w:spacing w:before="100" w:beforeAutospacing="1" w:after="0" w:line="240" w:lineRule="auto"/>
        <w:ind w:left="-567" w:right="284"/>
        <w:contextualSpacing/>
        <w:jc w:val="both"/>
        <w:rPr>
          <w:rStyle w:val="a3"/>
          <w:rFonts w:ascii="Times New Roman" w:hAnsi="Times New Roman" w:cs="Times New Roman"/>
          <w:color w:val="0070C0"/>
          <w:sz w:val="28"/>
          <w:szCs w:val="28"/>
          <w:shd w:val="clear" w:color="auto" w:fill="F7F5CF"/>
        </w:rPr>
      </w:pPr>
      <w:r w:rsidRPr="00311EC8">
        <w:rPr>
          <w:rStyle w:val="a3"/>
          <w:rFonts w:ascii="Times New Roman" w:hAnsi="Times New Roman" w:cs="Times New Roman"/>
          <w:color w:val="0070C0"/>
          <w:sz w:val="28"/>
          <w:szCs w:val="28"/>
          <w:shd w:val="clear" w:color="auto" w:fill="FFFFFF" w:themeFill="background1"/>
        </w:rPr>
        <w:t>ФРАЗОВАЯ РЕЧЬ</w:t>
      </w:r>
    </w:p>
    <w:p w:rsidR="00311EC8" w:rsidRPr="00311EC8" w:rsidRDefault="00311EC8" w:rsidP="00311EC8">
      <w:pPr>
        <w:shd w:val="clear" w:color="auto" w:fill="FFFFFF" w:themeFill="background1"/>
        <w:spacing w:before="100" w:beforeAutospacing="1" w:after="0" w:line="240" w:lineRule="auto"/>
        <w:ind w:left="-567" w:right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E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lastRenderedPageBreak/>
        <w:t xml:space="preserve">Специалисты единодушны в том, </w:t>
      </w:r>
      <w:r w:rsidRPr="00311E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к 2 годам у малыша уже должна сформироваться фразовая речь. Пускай фразы пока не всегда понятны и состоят из двух слов, часто лепетных. </w:t>
      </w:r>
      <w:proofErr w:type="gramStart"/>
      <w:r w:rsidRPr="00311EC8">
        <w:rPr>
          <w:rFonts w:ascii="Times New Roman" w:hAnsi="Times New Roman" w:cs="Times New Roman"/>
          <w:color w:val="000000" w:themeColor="text1"/>
          <w:sz w:val="28"/>
          <w:szCs w:val="28"/>
        </w:rPr>
        <w:t>Например</w:t>
      </w:r>
      <w:proofErr w:type="gramEnd"/>
      <w:r w:rsidRPr="00311EC8">
        <w:rPr>
          <w:rFonts w:ascii="Times New Roman" w:hAnsi="Times New Roman" w:cs="Times New Roman"/>
          <w:color w:val="000000" w:themeColor="text1"/>
          <w:sz w:val="28"/>
          <w:szCs w:val="28"/>
        </w:rPr>
        <w:t>: МАМА, ПИ (мама, я хочу пить).</w:t>
      </w:r>
    </w:p>
    <w:p w:rsidR="00311EC8" w:rsidRPr="00311EC8" w:rsidRDefault="00311EC8" w:rsidP="00311EC8">
      <w:pPr>
        <w:shd w:val="clear" w:color="auto" w:fill="FFFFFF" w:themeFill="background1"/>
        <w:spacing w:after="0" w:line="240" w:lineRule="auto"/>
        <w:ind w:left="-567" w:right="28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</w:pPr>
      <w:r w:rsidRPr="00311E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ДЁ УЯТЬ (идем гулять). Главное – появилась фраза (предложение). А вот предложения трехлетних детей становятся сложными, с союзами «потому что», «или», «чтобы». И, хотя в их речи еще много неверного употребления окончаний («Смотри, как много </w:t>
      </w:r>
      <w:proofErr w:type="spellStart"/>
      <w:r w:rsidRPr="00311E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мячов</w:t>
      </w:r>
      <w:proofErr w:type="spellEnd"/>
      <w:r w:rsidRPr="00311E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!»), суффиксов («У меня есть </w:t>
      </w:r>
      <w:proofErr w:type="spellStart"/>
      <w:r w:rsidRPr="00311E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куклочка</w:t>
      </w:r>
      <w:proofErr w:type="spellEnd"/>
      <w:r w:rsidRPr="00311E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 xml:space="preserve">»), согласований («Это мой кукла!»), ударений («Ложка лежит на </w:t>
      </w:r>
      <w:proofErr w:type="spellStart"/>
      <w:r w:rsidRPr="00311E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стОле</w:t>
      </w:r>
      <w:proofErr w:type="spellEnd"/>
      <w:r w:rsidRPr="00311E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 w:themeFill="background1"/>
        </w:rPr>
        <w:t>»), постепенно их становится все меньше, они приобретают случайный характер и исчезают приблизительно к 5-6 годам.</w:t>
      </w:r>
    </w:p>
    <w:p w:rsidR="00311EC8" w:rsidRPr="00311EC8" w:rsidRDefault="00311EC8" w:rsidP="00311EC8">
      <w:pPr>
        <w:shd w:val="clear" w:color="auto" w:fill="FFFFFF"/>
        <w:spacing w:after="150" w:line="240" w:lineRule="auto"/>
        <w:ind w:left="-567"/>
        <w:rPr>
          <w:rFonts w:ascii="Times New Roman" w:eastAsia="Times New Roman" w:hAnsi="Times New Roman" w:cs="Times New Roman"/>
          <w:b/>
          <w:color w:val="0070C0"/>
          <w:sz w:val="20"/>
          <w:szCs w:val="30"/>
          <w:u w:val="single"/>
          <w:lang w:eastAsia="ru-RU"/>
        </w:rPr>
      </w:pPr>
    </w:p>
    <w:p w:rsidR="00311EC8" w:rsidRPr="00717DC3" w:rsidRDefault="00311EC8" w:rsidP="00717DC3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b/>
          <w:color w:val="0070C0"/>
          <w:sz w:val="30"/>
          <w:szCs w:val="30"/>
          <w:u w:val="single"/>
          <w:lang w:eastAsia="ru-RU"/>
        </w:rPr>
      </w:pPr>
      <w:r w:rsidRPr="00717DC3">
        <w:rPr>
          <w:rFonts w:ascii="Times New Roman" w:eastAsia="Times New Roman" w:hAnsi="Times New Roman" w:cs="Times New Roman"/>
          <w:b/>
          <w:color w:val="0070C0"/>
          <w:sz w:val="30"/>
          <w:szCs w:val="30"/>
          <w:u w:val="single"/>
          <w:lang w:eastAsia="ru-RU"/>
        </w:rPr>
        <w:t>ЧТО МОГУТ ДЕЛАТЬ РОДИТЕЛИ</w:t>
      </w:r>
    </w:p>
    <w:p w:rsidR="00311EC8" w:rsidRPr="00311EC8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u w:val="single"/>
          <w:lang w:eastAsia="ru-RU"/>
        </w:rPr>
      </w:pPr>
      <w:r w:rsidRPr="00717DC3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Больше общаться:</w:t>
      </w:r>
      <w:r w:rsidRPr="00311EC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</w:t>
      </w:r>
    </w:p>
    <w:p w:rsidR="00717DC3" w:rsidRPr="00717DC3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</w:pPr>
      <w:r w:rsidRPr="00311EC8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Комментируйте все свои действия, четко проговаривайте слова и звуки.</w:t>
      </w:r>
      <w:r w:rsidRPr="00717DC3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 </w:t>
      </w:r>
    </w:p>
    <w:p w:rsidR="00311EC8" w:rsidRPr="00311EC8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</w:pPr>
      <w:r w:rsidRPr="00717DC3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Играть:</w:t>
      </w:r>
      <w:r w:rsidRPr="00311EC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</w:t>
      </w:r>
    </w:p>
    <w:p w:rsidR="00717DC3" w:rsidRPr="00717DC3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</w:pPr>
      <w:r w:rsidRPr="00311EC8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Используйте игры для развития речи. Показывайте ребенку игрушки и называйте их.</w:t>
      </w:r>
      <w:r w:rsidRPr="00717DC3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 </w:t>
      </w:r>
    </w:p>
    <w:p w:rsidR="00311EC8" w:rsidRPr="00311EC8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</w:pPr>
      <w:r w:rsidRPr="00717DC3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Читать книги:</w:t>
      </w:r>
      <w:r w:rsidRPr="00311EC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</w:t>
      </w:r>
    </w:p>
    <w:p w:rsidR="00311EC8" w:rsidRPr="00717DC3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</w:pPr>
      <w:r w:rsidRPr="00311EC8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Читайте вслух, описывайте картинки и побуждайте ребенка договаривать фразы и отвечать на вопросы.</w:t>
      </w:r>
      <w:r w:rsidRPr="00717DC3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 </w:t>
      </w:r>
    </w:p>
    <w:p w:rsidR="00311EC8" w:rsidRPr="00311EC8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717DC3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Задавать вопросы:</w:t>
      </w:r>
      <w:r w:rsidRPr="00311EC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</w:t>
      </w:r>
    </w:p>
    <w:p w:rsidR="00311EC8" w:rsidRPr="00717DC3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</w:pPr>
      <w:r w:rsidRPr="00311EC8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Спрашивайте о том, что ребенок видит и делает, чтобы стимулировать его речь.</w:t>
      </w:r>
      <w:r w:rsidRPr="00717DC3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 </w:t>
      </w:r>
    </w:p>
    <w:p w:rsidR="00311EC8" w:rsidRPr="00311EC8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717DC3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Быть хорошим слушателем:</w:t>
      </w:r>
      <w:r w:rsidRPr="00311EC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</w:t>
      </w:r>
    </w:p>
    <w:p w:rsidR="00311EC8" w:rsidRPr="00717DC3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</w:pPr>
      <w:r w:rsidRPr="00311EC8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Внимательно слушайте ребенка, даже если он еще говорит нечетко или непонятно.</w:t>
      </w:r>
      <w:r w:rsidRPr="00717DC3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 </w:t>
      </w:r>
    </w:p>
    <w:p w:rsidR="00311EC8" w:rsidRPr="00311EC8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717DC3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Ограничить гаджеты:</w:t>
      </w:r>
      <w:r w:rsidRPr="00311EC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</w:t>
      </w:r>
    </w:p>
    <w:p w:rsidR="00311EC8" w:rsidRPr="00717DC3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</w:pPr>
      <w:r w:rsidRPr="00311EC8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Дайте ребенку возможность развивать речь через живое общение и игры.</w:t>
      </w:r>
      <w:r w:rsidRPr="00717DC3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 </w:t>
      </w:r>
    </w:p>
    <w:p w:rsidR="00717DC3" w:rsidRDefault="00717DC3" w:rsidP="00717DC3">
      <w:pPr>
        <w:shd w:val="clear" w:color="auto" w:fill="FFFFFF"/>
        <w:spacing w:before="100" w:beforeAutospacing="1" w:after="0" w:line="240" w:lineRule="auto"/>
        <w:ind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:rsidR="00311EC8" w:rsidRPr="00311EC8" w:rsidRDefault="00717DC3" w:rsidP="00717DC3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b/>
          <w:color w:val="0070C0"/>
          <w:sz w:val="30"/>
          <w:szCs w:val="30"/>
          <w:u w:val="single"/>
          <w:lang w:eastAsia="ru-RU"/>
        </w:rPr>
      </w:pPr>
      <w:r w:rsidRPr="00717DC3">
        <w:rPr>
          <w:rFonts w:ascii="Times New Roman" w:eastAsia="Times New Roman" w:hAnsi="Times New Roman" w:cs="Times New Roman"/>
          <w:b/>
          <w:color w:val="0070C0"/>
          <w:sz w:val="30"/>
          <w:szCs w:val="30"/>
          <w:u w:val="single"/>
          <w:lang w:eastAsia="ru-RU"/>
        </w:rPr>
        <w:t>ЧТО НУЖНО ПОМНИТЬ</w:t>
      </w:r>
    </w:p>
    <w:p w:rsidR="00311EC8" w:rsidRPr="00311EC8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717DC3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Индивидуальное развитие:</w:t>
      </w:r>
      <w:r w:rsidRPr="00311EC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</w:t>
      </w:r>
    </w:p>
    <w:p w:rsidR="00311EC8" w:rsidRPr="00717DC3" w:rsidRDefault="00311EC8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</w:pPr>
      <w:r w:rsidRPr="00311EC8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Все дети развиваются индивидуально, и приведенные нормы являются ориентировочными.</w:t>
      </w:r>
      <w:r w:rsidRPr="00717DC3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 </w:t>
      </w:r>
    </w:p>
    <w:p w:rsidR="00311EC8" w:rsidRPr="00311EC8" w:rsidRDefault="00042EC0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CCAD2E0" wp14:editId="4C08B07E">
            <wp:simplePos x="0" y="0"/>
            <wp:positionH relativeFrom="column">
              <wp:posOffset>-114935</wp:posOffset>
            </wp:positionH>
            <wp:positionV relativeFrom="paragraph">
              <wp:posOffset>188595</wp:posOffset>
            </wp:positionV>
            <wp:extent cx="1360170" cy="1722755"/>
            <wp:effectExtent l="152400" t="114300" r="144780" b="12509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756" t="30177" r="42099" b="31224"/>
                    <a:stretch/>
                  </pic:blipFill>
                  <pic:spPr bwMode="auto">
                    <a:xfrm rot="20989700">
                      <a:off x="0" y="0"/>
                      <a:ext cx="1360170" cy="1722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1EC8" w:rsidRPr="00717DC3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Родители — главный пример:</w:t>
      </w:r>
      <w:r w:rsidR="00311EC8" w:rsidRPr="00311EC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 </w:t>
      </w:r>
    </w:p>
    <w:p w:rsidR="00311EC8" w:rsidRPr="00311EC8" w:rsidRDefault="00042EC0" w:rsidP="00042EC0">
      <w:pPr>
        <w:shd w:val="clear" w:color="auto" w:fill="FFFFFF"/>
        <w:spacing w:before="100" w:beforeAutospacing="1" w:after="0" w:line="240" w:lineRule="auto"/>
        <w:ind w:left="-567" w:righ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07900E6" wp14:editId="7D24615A">
            <wp:simplePos x="0" y="0"/>
            <wp:positionH relativeFrom="column">
              <wp:posOffset>4314987</wp:posOffset>
            </wp:positionH>
            <wp:positionV relativeFrom="paragraph">
              <wp:posOffset>114314</wp:posOffset>
            </wp:positionV>
            <wp:extent cx="1250315" cy="1692275"/>
            <wp:effectExtent l="171450" t="114300" r="159385" b="117475"/>
            <wp:wrapThrough wrapText="bothSides">
              <wp:wrapPolygon edited="0">
                <wp:start x="-861" y="55"/>
                <wp:lineTo x="-676" y="7970"/>
                <wp:lineTo x="-1966" y="8166"/>
                <wp:lineTo x="-457" y="20844"/>
                <wp:lineTo x="13555" y="21697"/>
                <wp:lineTo x="19945" y="21720"/>
                <wp:lineTo x="20267" y="21671"/>
                <wp:lineTo x="21879" y="21427"/>
                <wp:lineTo x="22167" y="16419"/>
                <wp:lineTo x="21890" y="4546"/>
                <wp:lineTo x="21542" y="875"/>
                <wp:lineTo x="21012" y="-1030"/>
                <wp:lineTo x="10100" y="-1609"/>
                <wp:lineTo x="1074" y="-239"/>
                <wp:lineTo x="-861" y="55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106" t="26137" r="41571" b="32174"/>
                    <a:stretch/>
                  </pic:blipFill>
                  <pic:spPr bwMode="auto">
                    <a:xfrm rot="696339">
                      <a:off x="0" y="0"/>
                      <a:ext cx="1250315" cy="1692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11EC8" w:rsidRPr="00311EC8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Важно создавать условия для развития речи внутри семьи, так как родители являются ключевыми участниками этого процесса</w:t>
      </w:r>
      <w:r w:rsidR="00717DC3">
        <w:rPr>
          <w:rFonts w:ascii="Times New Roman" w:eastAsia="Times New Roman" w:hAnsi="Times New Roman" w:cs="Times New Roman"/>
          <w:color w:val="000000" w:themeColor="text1"/>
          <w:spacing w:val="2"/>
          <w:sz w:val="30"/>
          <w:szCs w:val="30"/>
          <w:lang w:eastAsia="ru-RU"/>
        </w:rPr>
        <w:t>.</w:t>
      </w:r>
    </w:p>
    <w:p w:rsidR="00311EC8" w:rsidRPr="00311EC8" w:rsidRDefault="00311EC8" w:rsidP="00311EC8">
      <w:pPr>
        <w:shd w:val="clear" w:color="auto" w:fill="FFFFFF" w:themeFill="background1"/>
        <w:spacing w:before="100" w:beforeAutospacing="1" w:after="0" w:line="240" w:lineRule="auto"/>
        <w:ind w:left="-567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311EC8" w:rsidRPr="00311EC8" w:rsidSect="00042EC0">
      <w:pgSz w:w="11906" w:h="16838"/>
      <w:pgMar w:top="1135" w:right="850" w:bottom="1134" w:left="1701" w:header="708" w:footer="708" w:gutter="0"/>
      <w:pgBorders w:offsetFrom="page">
        <w:top w:val="flowersTiny" w:sz="31" w:space="24" w:color="auto"/>
        <w:left w:val="flowersTiny" w:sz="31" w:space="24" w:color="auto"/>
        <w:bottom w:val="flowersTiny" w:sz="31" w:space="24" w:color="auto"/>
        <w:right w:val="flowersTiny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67AAB"/>
    <w:multiLevelType w:val="multilevel"/>
    <w:tmpl w:val="7EE4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6D569E"/>
    <w:multiLevelType w:val="multilevel"/>
    <w:tmpl w:val="6CB8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1EF"/>
    <w:rsid w:val="00007E12"/>
    <w:rsid w:val="00042EC0"/>
    <w:rsid w:val="00196641"/>
    <w:rsid w:val="00311EC8"/>
    <w:rsid w:val="00717DC3"/>
    <w:rsid w:val="00AF21EF"/>
    <w:rsid w:val="00EA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5FD69"/>
  <w15:chartTrackingRefBased/>
  <w15:docId w15:val="{8CB94034-D864-4D70-B9AE-B64E6D347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2EC0"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196E"/>
    <w:rPr>
      <w:b/>
      <w:bCs/>
    </w:rPr>
  </w:style>
  <w:style w:type="paragraph" w:styleId="a4">
    <w:name w:val="Normal (Web)"/>
    <w:basedOn w:val="a"/>
    <w:uiPriority w:val="99"/>
    <w:semiHidden/>
    <w:unhideWhenUsed/>
    <w:rsid w:val="00311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v3um">
    <w:name w:val="uv3um"/>
    <w:basedOn w:val="a0"/>
    <w:rsid w:val="00311EC8"/>
  </w:style>
  <w:style w:type="character" w:styleId="a5">
    <w:name w:val="Hyperlink"/>
    <w:basedOn w:val="a0"/>
    <w:uiPriority w:val="99"/>
    <w:semiHidden/>
    <w:unhideWhenUsed/>
    <w:rsid w:val="00311EC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17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7DC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42EC0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8">
    <w:name w:val="No Spacing"/>
    <w:uiPriority w:val="1"/>
    <w:qFormat/>
    <w:rsid w:val="00042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2282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38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1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8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2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735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834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881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22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34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833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54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68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22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9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44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52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18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027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95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90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513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14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14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10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856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633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24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4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14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2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08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196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7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9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54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5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36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400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46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00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3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4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695F8-B36D-4118-A8DF-DBE218551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2025-09-21T16:30:00Z</cp:lastPrinted>
  <dcterms:created xsi:type="dcterms:W3CDTF">2025-09-21T16:30:00Z</dcterms:created>
  <dcterms:modified xsi:type="dcterms:W3CDTF">2025-11-15T14:06:00Z</dcterms:modified>
</cp:coreProperties>
</file>